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049AC3" w14:textId="77777777" w:rsidR="006D5A2D" w:rsidRDefault="006D5A2D"/>
    <w:p w14:paraId="7AB21E00" w14:textId="77777777" w:rsidR="006D5A2D" w:rsidRDefault="006D5A2D"/>
    <w:p w14:paraId="1E35ED3F" w14:textId="77777777" w:rsidR="006D5A2D" w:rsidRDefault="006D5A2D"/>
    <w:p w14:paraId="15DB5E7C" w14:textId="77777777" w:rsidR="00DD3660" w:rsidRDefault="00DD3660" w:rsidP="00C87948">
      <w:pPr>
        <w:jc w:val="center"/>
        <w:rPr>
          <w:rFonts w:ascii="Gotham Bold" w:hAnsi="Gotham Bold"/>
          <w:b/>
          <w:bCs/>
          <w:sz w:val="28"/>
          <w:szCs w:val="28"/>
        </w:rPr>
      </w:pPr>
    </w:p>
    <w:p w14:paraId="1FB76A0C" w14:textId="5AC6F6CF" w:rsidR="00A352DC" w:rsidRPr="00A352DC" w:rsidRDefault="00A70231" w:rsidP="00A352DC">
      <w:pPr>
        <w:jc w:val="center"/>
        <w:rPr>
          <w:rFonts w:ascii="Gotham Medium" w:hAnsi="Gotham Medium"/>
          <w:sz w:val="28"/>
          <w:szCs w:val="28"/>
        </w:rPr>
      </w:pPr>
      <w:r>
        <w:rPr>
          <w:rFonts w:ascii="Gotham Bold" w:hAnsi="Gotham Bold"/>
          <w:b/>
          <w:bCs/>
          <w:sz w:val="28"/>
          <w:szCs w:val="28"/>
        </w:rPr>
        <w:t>FRANKLIN COUNTY RISE SCHOLARSHIP</w:t>
      </w:r>
      <w:r w:rsidR="00A352DC">
        <w:rPr>
          <w:rFonts w:ascii="Gotham Bold" w:hAnsi="Gotham Bold"/>
          <w:b/>
          <w:bCs/>
          <w:sz w:val="28"/>
          <w:szCs w:val="28"/>
        </w:rPr>
        <w:t xml:space="preserve"> FAQ’s</w:t>
      </w:r>
      <w:r w:rsidR="00A352DC">
        <w:rPr>
          <w:rFonts w:ascii="Gotham Bold" w:hAnsi="Gotham Bold"/>
          <w:b/>
          <w:bCs/>
          <w:sz w:val="28"/>
          <w:szCs w:val="28"/>
        </w:rPr>
        <w:br/>
      </w:r>
      <w:r w:rsidR="00A352DC" w:rsidRPr="00A352DC">
        <w:rPr>
          <w:rFonts w:ascii="Gotham Book" w:hAnsi="Gotham Book"/>
          <w:b/>
          <w:bCs/>
          <w:i/>
          <w:iCs/>
          <w:sz w:val="28"/>
          <w:szCs w:val="28"/>
        </w:rPr>
        <w:t>Updated October 12, 2026</w:t>
      </w:r>
      <w:r w:rsidR="00A352DC">
        <w:rPr>
          <w:rFonts w:ascii="Gotham Medium" w:hAnsi="Gotham Medium"/>
          <w:sz w:val="28"/>
          <w:szCs w:val="28"/>
        </w:rPr>
        <w:br/>
      </w:r>
    </w:p>
    <w:p w14:paraId="24354E06" w14:textId="77777777" w:rsidR="00A70231" w:rsidRPr="00A352DC" w:rsidRDefault="00A70231" w:rsidP="00A70231">
      <w:pPr>
        <w:rPr>
          <w:rFonts w:ascii="Gotham Book" w:hAnsi="Gotham Book"/>
          <w:b/>
          <w:bCs/>
        </w:rPr>
      </w:pPr>
      <w:r w:rsidRPr="00A352DC">
        <w:rPr>
          <w:rFonts w:ascii="Gotham Book" w:hAnsi="Gotham Book"/>
          <w:b/>
          <w:bCs/>
        </w:rPr>
        <w:t>1. When does my current RISE scholarship end?</w:t>
      </w:r>
    </w:p>
    <w:p w14:paraId="2BFEFD4B" w14:textId="77777777" w:rsidR="00A70231" w:rsidRPr="00A70231" w:rsidRDefault="00A70231" w:rsidP="00A70231">
      <w:pPr>
        <w:rPr>
          <w:rFonts w:ascii="Gotham Book" w:hAnsi="Gotham Book"/>
        </w:rPr>
      </w:pPr>
      <w:r w:rsidRPr="00A70231">
        <w:rPr>
          <w:rFonts w:ascii="Gotham Book" w:hAnsi="Gotham Book"/>
        </w:rPr>
        <w:t>Your current one-year RISE scholarship ends November 30, 2026. It will remain funded through that date, consistent with your existing award.</w:t>
      </w:r>
    </w:p>
    <w:p w14:paraId="1C0F42C7" w14:textId="77777777" w:rsidR="00A352DC" w:rsidRDefault="00A352DC" w:rsidP="00A70231">
      <w:pPr>
        <w:rPr>
          <w:rFonts w:ascii="Gotham Book" w:hAnsi="Gotham Book"/>
          <w:b/>
          <w:bCs/>
        </w:rPr>
      </w:pPr>
    </w:p>
    <w:p w14:paraId="7047FA2A" w14:textId="1B4408B8" w:rsidR="00A70231" w:rsidRPr="00A352DC" w:rsidRDefault="00A70231" w:rsidP="00A70231">
      <w:pPr>
        <w:rPr>
          <w:rFonts w:ascii="Gotham Book" w:hAnsi="Gotham Book"/>
          <w:b/>
          <w:bCs/>
        </w:rPr>
      </w:pPr>
      <w:r w:rsidRPr="00A352DC">
        <w:rPr>
          <w:rFonts w:ascii="Gotham Book" w:hAnsi="Gotham Book"/>
          <w:b/>
          <w:bCs/>
        </w:rPr>
        <w:t>2. Why is my scholarship ending?</w:t>
      </w:r>
    </w:p>
    <w:p w14:paraId="145507E2" w14:textId="77777777" w:rsidR="00A70231" w:rsidRPr="00A70231" w:rsidRDefault="00A70231" w:rsidP="00A70231">
      <w:pPr>
        <w:rPr>
          <w:rFonts w:ascii="Gotham Book" w:hAnsi="Gotham Book"/>
        </w:rPr>
      </w:pPr>
      <w:r w:rsidRPr="00A70231">
        <w:rPr>
          <w:rFonts w:ascii="Gotham Book" w:hAnsi="Gotham Book"/>
        </w:rPr>
        <w:t>Franklin County RISE was supported through temporary American Rescue Plan Act (ARPA) funding provided in response to the COVID-19 pandemic. Those funds must be spent by the end of 2026, and the current scholarship year concludes November 30.</w:t>
      </w:r>
    </w:p>
    <w:p w14:paraId="55376168" w14:textId="77777777" w:rsidR="00A352DC" w:rsidRDefault="00A352DC" w:rsidP="00A70231">
      <w:pPr>
        <w:rPr>
          <w:rFonts w:ascii="Gotham Book" w:hAnsi="Gotham Book"/>
          <w:b/>
          <w:bCs/>
        </w:rPr>
      </w:pPr>
    </w:p>
    <w:p w14:paraId="1D1C2EDD" w14:textId="10818E28" w:rsidR="00A70231" w:rsidRPr="00A352DC" w:rsidRDefault="00A70231" w:rsidP="00A70231">
      <w:pPr>
        <w:rPr>
          <w:rFonts w:ascii="Gotham Book" w:hAnsi="Gotham Book"/>
          <w:b/>
          <w:bCs/>
        </w:rPr>
      </w:pPr>
      <w:r w:rsidRPr="00A352DC">
        <w:rPr>
          <w:rFonts w:ascii="Gotham Book" w:hAnsi="Gotham Book"/>
          <w:b/>
          <w:bCs/>
        </w:rPr>
        <w:t>3. Is my scholarship ending early?</w:t>
      </w:r>
    </w:p>
    <w:p w14:paraId="5D3E8BE1" w14:textId="77777777" w:rsidR="00A70231" w:rsidRPr="00A70231" w:rsidRDefault="00A70231" w:rsidP="00A70231">
      <w:pPr>
        <w:rPr>
          <w:rFonts w:ascii="Gotham Book" w:hAnsi="Gotham Book"/>
        </w:rPr>
      </w:pPr>
      <w:r w:rsidRPr="00A70231">
        <w:rPr>
          <w:rFonts w:ascii="Gotham Book" w:hAnsi="Gotham Book"/>
        </w:rPr>
        <w:t>No. RISE scholarships are one-year awards, and the current scholarship year is scheduled to end November 30.</w:t>
      </w:r>
    </w:p>
    <w:p w14:paraId="5921C961" w14:textId="77777777" w:rsidR="00A352DC" w:rsidRDefault="00A352DC" w:rsidP="00A70231">
      <w:pPr>
        <w:rPr>
          <w:rFonts w:ascii="Gotham Book" w:hAnsi="Gotham Book"/>
          <w:b/>
          <w:bCs/>
        </w:rPr>
      </w:pPr>
    </w:p>
    <w:p w14:paraId="43892E66" w14:textId="48A0BA8F" w:rsidR="00A70231" w:rsidRPr="00A352DC" w:rsidRDefault="00A70231" w:rsidP="00A70231">
      <w:pPr>
        <w:rPr>
          <w:rFonts w:ascii="Gotham Book" w:hAnsi="Gotham Book"/>
          <w:b/>
          <w:bCs/>
        </w:rPr>
      </w:pPr>
      <w:r w:rsidRPr="00A352DC">
        <w:rPr>
          <w:rFonts w:ascii="Gotham Book" w:hAnsi="Gotham Book"/>
          <w:b/>
          <w:bCs/>
        </w:rPr>
        <w:t>4. Do I need to change child care providers now?</w:t>
      </w:r>
    </w:p>
    <w:p w14:paraId="00C5DBF8" w14:textId="77777777" w:rsidR="00A70231" w:rsidRPr="00A70231" w:rsidRDefault="00A70231" w:rsidP="00A70231">
      <w:pPr>
        <w:rPr>
          <w:rFonts w:ascii="Gotham Book" w:hAnsi="Gotham Book"/>
        </w:rPr>
      </w:pPr>
      <w:r w:rsidRPr="00A70231">
        <w:rPr>
          <w:rFonts w:ascii="Gotham Book" w:hAnsi="Gotham Book"/>
        </w:rPr>
        <w:t>No. This notice does not require you to change providers. Your current RISE scholarship remains in place through November 30. Families can continue making child care decisions based on their needs.</w:t>
      </w:r>
    </w:p>
    <w:p w14:paraId="68AC186B" w14:textId="77777777" w:rsidR="00A352DC" w:rsidRDefault="00A352DC" w:rsidP="00A70231">
      <w:pPr>
        <w:rPr>
          <w:rFonts w:ascii="Gotham Book" w:hAnsi="Gotham Book"/>
          <w:b/>
          <w:bCs/>
        </w:rPr>
      </w:pPr>
    </w:p>
    <w:p w14:paraId="41947590" w14:textId="00376862" w:rsidR="00A70231" w:rsidRPr="00A352DC" w:rsidRDefault="00A70231" w:rsidP="00A70231">
      <w:pPr>
        <w:rPr>
          <w:rFonts w:ascii="Gotham Book" w:hAnsi="Gotham Book"/>
          <w:b/>
          <w:bCs/>
        </w:rPr>
      </w:pPr>
      <w:r w:rsidRPr="00A352DC">
        <w:rPr>
          <w:rFonts w:ascii="Gotham Book" w:hAnsi="Gotham Book"/>
          <w:b/>
          <w:bCs/>
        </w:rPr>
        <w:t>5. Will RISE scholarships be available again in 2027?</w:t>
      </w:r>
    </w:p>
    <w:p w14:paraId="776EDF31" w14:textId="77777777" w:rsidR="00A70231" w:rsidRPr="00A70231" w:rsidRDefault="00A70231" w:rsidP="00A70231">
      <w:pPr>
        <w:rPr>
          <w:rFonts w:ascii="Gotham Book" w:hAnsi="Gotham Book"/>
        </w:rPr>
      </w:pPr>
      <w:r w:rsidRPr="00A70231">
        <w:rPr>
          <w:rFonts w:ascii="Gotham Book" w:hAnsi="Gotham Book"/>
        </w:rPr>
        <w:t>Franklin County is working to determine how it can continue supporting affordable, quality early learning beyond the temporary ARPA funding. No new scholarship opportunities or future awards have been announced at this time.</w:t>
      </w:r>
    </w:p>
    <w:p w14:paraId="663F3330" w14:textId="77777777" w:rsidR="00A352DC" w:rsidRDefault="00A352DC" w:rsidP="00A70231">
      <w:pPr>
        <w:rPr>
          <w:rFonts w:ascii="Gotham Book" w:hAnsi="Gotham Book"/>
          <w:b/>
          <w:bCs/>
        </w:rPr>
      </w:pPr>
    </w:p>
    <w:p w14:paraId="737543D9" w14:textId="2D31B024" w:rsidR="00A70231" w:rsidRPr="00A352DC" w:rsidRDefault="00A70231" w:rsidP="00A70231">
      <w:pPr>
        <w:rPr>
          <w:rFonts w:ascii="Gotham Book" w:hAnsi="Gotham Book"/>
          <w:b/>
          <w:bCs/>
        </w:rPr>
      </w:pPr>
      <w:r w:rsidRPr="00A352DC">
        <w:rPr>
          <w:rFonts w:ascii="Gotham Book" w:hAnsi="Gotham Book"/>
          <w:b/>
          <w:bCs/>
        </w:rPr>
        <w:lastRenderedPageBreak/>
        <w:t>6. Will my scholarship automatically renew?</w:t>
      </w:r>
    </w:p>
    <w:p w14:paraId="630CA372" w14:textId="219B97AC" w:rsidR="00A352DC" w:rsidRPr="00A352DC" w:rsidRDefault="00A70231" w:rsidP="00A70231">
      <w:pPr>
        <w:rPr>
          <w:rFonts w:ascii="Gotham Book" w:hAnsi="Gotham Book"/>
        </w:rPr>
      </w:pPr>
      <w:r w:rsidRPr="00A70231">
        <w:rPr>
          <w:rFonts w:ascii="Gotham Book" w:hAnsi="Gotham Book"/>
        </w:rPr>
        <w:t>No. RISE scholarships have always been awarded for one year at a time. Receiving a scholarship in one year does not guarantee funding in a future year.</w:t>
      </w:r>
    </w:p>
    <w:p w14:paraId="1FBB7A5F" w14:textId="77777777" w:rsidR="00A352DC" w:rsidRDefault="00A352DC" w:rsidP="00A70231">
      <w:pPr>
        <w:rPr>
          <w:rFonts w:ascii="Gotham Book" w:hAnsi="Gotham Book"/>
          <w:b/>
          <w:bCs/>
        </w:rPr>
      </w:pPr>
    </w:p>
    <w:p w14:paraId="70E9ED84" w14:textId="76E73A7B" w:rsidR="00A70231" w:rsidRPr="00A352DC" w:rsidRDefault="00A70231" w:rsidP="00A70231">
      <w:pPr>
        <w:rPr>
          <w:rFonts w:ascii="Gotham Book" w:hAnsi="Gotham Book"/>
          <w:b/>
          <w:bCs/>
        </w:rPr>
      </w:pPr>
      <w:r w:rsidRPr="00A352DC">
        <w:rPr>
          <w:rFonts w:ascii="Gotham Book" w:hAnsi="Gotham Book"/>
          <w:b/>
          <w:bCs/>
        </w:rPr>
        <w:t>7. Can I apply for other child care assistance?</w:t>
      </w:r>
    </w:p>
    <w:p w14:paraId="5949DBE9" w14:textId="77777777" w:rsidR="00A70231" w:rsidRPr="00A70231" w:rsidRDefault="00A70231" w:rsidP="00A70231">
      <w:pPr>
        <w:rPr>
          <w:rFonts w:ascii="Gotham Book" w:hAnsi="Gotham Book"/>
        </w:rPr>
      </w:pPr>
      <w:r w:rsidRPr="00A70231">
        <w:rPr>
          <w:rFonts w:ascii="Gotham Book" w:hAnsi="Gotham Book"/>
        </w:rPr>
        <w:t>Other assistance programs, including Publicly Funded Child Care (PFCC) and Ohio's Child Care Choice Voucher Program, may be available depending on your circumstances. If you've previously been found ineligible, changes in your household circumstances may affect your eligibility. Action for Children can help you understand whether it's worth exploring these options again.</w:t>
      </w:r>
    </w:p>
    <w:p w14:paraId="23BCC0FA" w14:textId="77777777" w:rsidR="00A352DC" w:rsidRDefault="00A352DC" w:rsidP="00A70231">
      <w:pPr>
        <w:rPr>
          <w:rFonts w:ascii="Gotham Book" w:hAnsi="Gotham Book"/>
          <w:b/>
          <w:bCs/>
        </w:rPr>
      </w:pPr>
    </w:p>
    <w:p w14:paraId="01865656" w14:textId="13223E4D" w:rsidR="00A70231" w:rsidRPr="00A352DC" w:rsidRDefault="00A70231" w:rsidP="00A70231">
      <w:pPr>
        <w:rPr>
          <w:rFonts w:ascii="Gotham Book" w:hAnsi="Gotham Book"/>
          <w:b/>
          <w:bCs/>
        </w:rPr>
      </w:pPr>
      <w:r w:rsidRPr="00A352DC">
        <w:rPr>
          <w:rFonts w:ascii="Gotham Book" w:hAnsi="Gotham Book"/>
          <w:b/>
          <w:bCs/>
        </w:rPr>
        <w:t>8. Who can I talk to if I have questions about child care options?</w:t>
      </w:r>
    </w:p>
    <w:p w14:paraId="19AAC8CF" w14:textId="77777777" w:rsidR="00A70231" w:rsidRPr="00A70231" w:rsidRDefault="00A70231" w:rsidP="00A70231">
      <w:pPr>
        <w:rPr>
          <w:rFonts w:ascii="Gotham Book" w:hAnsi="Gotham Book"/>
        </w:rPr>
      </w:pPr>
      <w:r w:rsidRPr="00A70231">
        <w:rPr>
          <w:rFonts w:ascii="Gotham Book" w:hAnsi="Gotham Book"/>
        </w:rPr>
        <w:t>Action for Children's Information and Referral team can help families explore child care options and available assistance. Questions specifically about RISE funding or future program decisions should be directed through the established RISE communication channels.</w:t>
      </w:r>
    </w:p>
    <w:p w14:paraId="0E7AABEC" w14:textId="77777777" w:rsidR="00A352DC" w:rsidRDefault="00A352DC" w:rsidP="00A70231">
      <w:pPr>
        <w:rPr>
          <w:rFonts w:ascii="Gotham Book" w:hAnsi="Gotham Book"/>
          <w:b/>
          <w:bCs/>
        </w:rPr>
      </w:pPr>
    </w:p>
    <w:p w14:paraId="47E65D14" w14:textId="31B1D665" w:rsidR="00A70231" w:rsidRPr="00A352DC" w:rsidRDefault="00A70231" w:rsidP="00A70231">
      <w:pPr>
        <w:rPr>
          <w:rFonts w:ascii="Gotham Book" w:hAnsi="Gotham Book"/>
          <w:b/>
          <w:bCs/>
        </w:rPr>
      </w:pPr>
      <w:r w:rsidRPr="00A352DC">
        <w:rPr>
          <w:rFonts w:ascii="Gotham Book" w:hAnsi="Gotham Book"/>
          <w:b/>
          <w:bCs/>
        </w:rPr>
        <w:t>9. Will my provider continue participating in RISE after November 30?</w:t>
      </w:r>
    </w:p>
    <w:p w14:paraId="6B8DB03A" w14:textId="77777777" w:rsidR="00A70231" w:rsidRPr="00A70231" w:rsidRDefault="00A70231" w:rsidP="00A70231">
      <w:pPr>
        <w:rPr>
          <w:rFonts w:ascii="Gotham Book" w:hAnsi="Gotham Book"/>
        </w:rPr>
      </w:pPr>
      <w:r w:rsidRPr="00A70231">
        <w:rPr>
          <w:rFonts w:ascii="Gotham Book" w:hAnsi="Gotham Book"/>
        </w:rPr>
        <w:t>Future provider participation requirements have not been finalized or announced. The current communication does not change your provider's participation during the existing scholarship period.</w:t>
      </w:r>
    </w:p>
    <w:p w14:paraId="4CA3599E" w14:textId="77777777" w:rsidR="00A352DC" w:rsidRDefault="00A352DC" w:rsidP="00A70231">
      <w:pPr>
        <w:rPr>
          <w:rFonts w:ascii="Gotham Book" w:hAnsi="Gotham Book"/>
          <w:b/>
          <w:bCs/>
        </w:rPr>
      </w:pPr>
    </w:p>
    <w:p w14:paraId="35AE8F24" w14:textId="76524163" w:rsidR="00A70231" w:rsidRPr="00A352DC" w:rsidRDefault="00A70231" w:rsidP="00A70231">
      <w:pPr>
        <w:rPr>
          <w:rFonts w:ascii="Gotham Book" w:hAnsi="Gotham Book"/>
          <w:b/>
          <w:bCs/>
        </w:rPr>
      </w:pPr>
      <w:r w:rsidRPr="00A352DC">
        <w:rPr>
          <w:rFonts w:ascii="Gotham Book" w:hAnsi="Gotham Book"/>
          <w:b/>
          <w:bCs/>
        </w:rPr>
        <w:t>10. Will Franklin County continue investing in early learning?</w:t>
      </w:r>
    </w:p>
    <w:p w14:paraId="5A3B3791" w14:textId="04B62B7A" w:rsidR="00C87948" w:rsidRDefault="00A70231" w:rsidP="00A70231">
      <w:pPr>
        <w:rPr>
          <w:rFonts w:ascii="Gotham Book" w:hAnsi="Gotham Book"/>
        </w:rPr>
      </w:pPr>
      <w:r w:rsidRPr="00A70231">
        <w:rPr>
          <w:rFonts w:ascii="Gotham Book" w:hAnsi="Gotham Book"/>
        </w:rPr>
        <w:t>Franklin County remains committed to supporting early learning for children, families, and providers. The County is working to determine how to build on the lessons and successes of RISE through its broader early learning strategy.</w:t>
      </w:r>
    </w:p>
    <w:p w14:paraId="6D2994BF" w14:textId="1DBF99C0" w:rsidR="00E1778B" w:rsidRPr="00A352DC" w:rsidRDefault="006D5A2D" w:rsidP="00C87948">
      <w:pPr>
        <w:rPr>
          <w:rFonts w:ascii="Gotham Book" w:hAnsi="Gotham Book"/>
        </w:rPr>
      </w:pPr>
      <w:r w:rsidRPr="006D5A2D">
        <w:rPr>
          <w:rFonts w:ascii="Gotham Book" w:hAnsi="Gotham Book"/>
        </w:rPr>
        <w:br w:type="page"/>
      </w:r>
    </w:p>
    <w:sectPr w:rsidR="00E1778B" w:rsidRPr="00A352DC" w:rsidSect="00FE2595">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1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AD748" w14:textId="77777777" w:rsidR="007E6759" w:rsidRDefault="007E6759" w:rsidP="00367B79">
      <w:pPr>
        <w:spacing w:after="0" w:line="240" w:lineRule="auto"/>
      </w:pPr>
      <w:r>
        <w:separator/>
      </w:r>
    </w:p>
  </w:endnote>
  <w:endnote w:type="continuationSeparator" w:id="0">
    <w:p w14:paraId="0C37DFA4" w14:textId="77777777" w:rsidR="007E6759" w:rsidRDefault="007E6759" w:rsidP="00367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ld">
    <w:panose1 w:val="00000000000000000000"/>
    <w:charset w:val="00"/>
    <w:family w:val="auto"/>
    <w:notTrueType/>
    <w:pitch w:val="variable"/>
    <w:sig w:usb0="A100007F" w:usb1="4000005B" w:usb2="00000000" w:usb3="00000000" w:csb0="0000009B" w:csb1="00000000"/>
  </w:font>
  <w:font w:name="Gotham Medium">
    <w:panose1 w:val="00000000000000000000"/>
    <w:charset w:val="00"/>
    <w:family w:val="auto"/>
    <w:notTrueType/>
    <w:pitch w:val="variable"/>
    <w:sig w:usb0="A100007F" w:usb1="4000005B" w:usb2="00000000" w:usb3="00000000" w:csb0="0000009B" w:csb1="00000000"/>
  </w:font>
  <w:font w:name="Gotham Book">
    <w:panose1 w:val="020B0604020202020204"/>
    <w:charset w:val="4D"/>
    <w:family w:val="auto"/>
    <w:notTrueType/>
    <w:pitch w:val="variable"/>
    <w:sig w:usb0="800000AF" w:usb1="5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FC1931" w14:textId="77777777" w:rsidR="00FB0B23" w:rsidRDefault="00FB0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DA59D" w14:textId="77777777" w:rsidR="00367B79" w:rsidRPr="00367B79" w:rsidRDefault="00367B79" w:rsidP="00367B79">
    <w:pPr>
      <w:pStyle w:val="Footer"/>
      <w:jc w:val="center"/>
      <w:rPr>
        <w:rFonts w:ascii="Arial" w:hAnsi="Arial" w:cs="Arial"/>
        <w:color w:val="4955A5"/>
      </w:rPr>
    </w:pPr>
  </w:p>
  <w:p w14:paraId="35175B2B" w14:textId="77777777" w:rsidR="00367B79" w:rsidRPr="00367B79" w:rsidRDefault="00367B79" w:rsidP="00367B79">
    <w:pPr>
      <w:pStyle w:val="Footer"/>
      <w:jc w:val="center"/>
      <w:rPr>
        <w:color w:val="4955A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3BF43" w14:textId="77777777" w:rsidR="00367B79" w:rsidRPr="00367B79" w:rsidRDefault="00367B79" w:rsidP="00367B79">
    <w:pPr>
      <w:pStyle w:val="Footer"/>
      <w:jc w:val="center"/>
      <w:rPr>
        <w:rFonts w:ascii="Arial" w:hAnsi="Arial" w:cs="Arial"/>
        <w:color w:val="4955A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6EAE9B" w14:textId="77777777" w:rsidR="007E6759" w:rsidRDefault="007E6759" w:rsidP="00367B79">
      <w:pPr>
        <w:spacing w:after="0" w:line="240" w:lineRule="auto"/>
      </w:pPr>
      <w:r>
        <w:separator/>
      </w:r>
    </w:p>
  </w:footnote>
  <w:footnote w:type="continuationSeparator" w:id="0">
    <w:p w14:paraId="1A2FB745" w14:textId="77777777" w:rsidR="007E6759" w:rsidRDefault="007E6759" w:rsidP="00367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F6770" w14:textId="77777777" w:rsidR="00FB0B23" w:rsidRDefault="00FB0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42D4A" w14:textId="77777777" w:rsidR="006D5A2D" w:rsidRDefault="00C87948">
    <w:pPr>
      <w:pStyle w:val="Header"/>
    </w:pPr>
    <w:r>
      <w:rPr>
        <w:noProof/>
      </w:rPr>
      <w:drawing>
        <wp:anchor distT="0" distB="0" distL="114300" distR="114300" simplePos="0" relativeHeight="251661312" behindDoc="1" locked="0" layoutInCell="1" allowOverlap="1" wp14:anchorId="6CF338E4" wp14:editId="44E20490">
          <wp:simplePos x="0" y="0"/>
          <wp:positionH relativeFrom="column">
            <wp:posOffset>-902968</wp:posOffset>
          </wp:positionH>
          <wp:positionV relativeFrom="paragraph">
            <wp:posOffset>-445911</wp:posOffset>
          </wp:positionV>
          <wp:extent cx="7750697" cy="10034045"/>
          <wp:effectExtent l="0" t="0" r="0" b="0"/>
          <wp:wrapNone/>
          <wp:docPr id="1038067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6783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50697" cy="100340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F9675D" w14:textId="77777777" w:rsidR="00367B79" w:rsidRDefault="00DD3660">
    <w:pPr>
      <w:pStyle w:val="Header"/>
    </w:pPr>
    <w:r>
      <w:rPr>
        <w:noProof/>
      </w:rPr>
      <w:drawing>
        <wp:anchor distT="0" distB="0" distL="114300" distR="114300" simplePos="0" relativeHeight="251662336" behindDoc="1" locked="0" layoutInCell="1" allowOverlap="1" wp14:anchorId="5B10479F" wp14:editId="6451F15F">
          <wp:simplePos x="0" y="0"/>
          <wp:positionH relativeFrom="column">
            <wp:posOffset>-914257</wp:posOffset>
          </wp:positionH>
          <wp:positionV relativeFrom="paragraph">
            <wp:posOffset>-445911</wp:posOffset>
          </wp:positionV>
          <wp:extent cx="7758298" cy="10043886"/>
          <wp:effectExtent l="0" t="0" r="1905" b="1905"/>
          <wp:wrapNone/>
          <wp:docPr id="1183769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6971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58298" cy="100438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22998"/>
    <w:multiLevelType w:val="hybridMultilevel"/>
    <w:tmpl w:val="E0FA8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95661"/>
    <w:multiLevelType w:val="hybridMultilevel"/>
    <w:tmpl w:val="04708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35134"/>
    <w:multiLevelType w:val="hybridMultilevel"/>
    <w:tmpl w:val="13D8B64E"/>
    <w:lvl w:ilvl="0" w:tplc="FFFFFFFF">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BCA2EE"/>
    <w:multiLevelType w:val="hybridMultilevel"/>
    <w:tmpl w:val="546C138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16B5ABA"/>
    <w:multiLevelType w:val="hybridMultilevel"/>
    <w:tmpl w:val="CAEA037E"/>
    <w:lvl w:ilvl="0" w:tplc="342607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932F65"/>
    <w:multiLevelType w:val="hybridMultilevel"/>
    <w:tmpl w:val="D6CC1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0C191B"/>
    <w:multiLevelType w:val="hybridMultilevel"/>
    <w:tmpl w:val="8EE09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571AB6"/>
    <w:multiLevelType w:val="hybridMultilevel"/>
    <w:tmpl w:val="57000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9286597">
    <w:abstractNumId w:val="3"/>
  </w:num>
  <w:num w:numId="2" w16cid:durableId="1277637111">
    <w:abstractNumId w:val="4"/>
  </w:num>
  <w:num w:numId="3" w16cid:durableId="366878681">
    <w:abstractNumId w:val="2"/>
  </w:num>
  <w:num w:numId="4" w16cid:durableId="1838690986">
    <w:abstractNumId w:val="7"/>
  </w:num>
  <w:num w:numId="5" w16cid:durableId="1535003542">
    <w:abstractNumId w:val="1"/>
  </w:num>
  <w:num w:numId="6" w16cid:durableId="1423725029">
    <w:abstractNumId w:val="0"/>
  </w:num>
  <w:num w:numId="7" w16cid:durableId="1496066266">
    <w:abstractNumId w:val="5"/>
  </w:num>
  <w:num w:numId="8" w16cid:durableId="9729487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31"/>
    <w:rsid w:val="00015893"/>
    <w:rsid w:val="0003273B"/>
    <w:rsid w:val="0013217F"/>
    <w:rsid w:val="00187651"/>
    <w:rsid w:val="001A4B72"/>
    <w:rsid w:val="001B041D"/>
    <w:rsid w:val="002073AE"/>
    <w:rsid w:val="00215F96"/>
    <w:rsid w:val="00285855"/>
    <w:rsid w:val="00293F9B"/>
    <w:rsid w:val="00312627"/>
    <w:rsid w:val="00367B79"/>
    <w:rsid w:val="003A4993"/>
    <w:rsid w:val="003F4052"/>
    <w:rsid w:val="004104B1"/>
    <w:rsid w:val="00426BB9"/>
    <w:rsid w:val="004D7212"/>
    <w:rsid w:val="004F5612"/>
    <w:rsid w:val="00544C91"/>
    <w:rsid w:val="0055450E"/>
    <w:rsid w:val="00571111"/>
    <w:rsid w:val="005D12EB"/>
    <w:rsid w:val="005E1CDB"/>
    <w:rsid w:val="006167A5"/>
    <w:rsid w:val="006251F2"/>
    <w:rsid w:val="00643F17"/>
    <w:rsid w:val="00686019"/>
    <w:rsid w:val="006D5A2D"/>
    <w:rsid w:val="006F0C43"/>
    <w:rsid w:val="007040D3"/>
    <w:rsid w:val="007227F6"/>
    <w:rsid w:val="00794D2F"/>
    <w:rsid w:val="007D5F49"/>
    <w:rsid w:val="007E6759"/>
    <w:rsid w:val="008130BD"/>
    <w:rsid w:val="008456E0"/>
    <w:rsid w:val="008C5671"/>
    <w:rsid w:val="009B2BD9"/>
    <w:rsid w:val="009F7FA4"/>
    <w:rsid w:val="00A352DC"/>
    <w:rsid w:val="00A70231"/>
    <w:rsid w:val="00A838CA"/>
    <w:rsid w:val="00AB4D21"/>
    <w:rsid w:val="00AC7DA3"/>
    <w:rsid w:val="00AD2E8B"/>
    <w:rsid w:val="00B41668"/>
    <w:rsid w:val="00B63A43"/>
    <w:rsid w:val="00BB5198"/>
    <w:rsid w:val="00C1637B"/>
    <w:rsid w:val="00C45FB4"/>
    <w:rsid w:val="00C87948"/>
    <w:rsid w:val="00CC61F2"/>
    <w:rsid w:val="00CD70A5"/>
    <w:rsid w:val="00CF5760"/>
    <w:rsid w:val="00D039E5"/>
    <w:rsid w:val="00D50298"/>
    <w:rsid w:val="00D745EB"/>
    <w:rsid w:val="00DD3660"/>
    <w:rsid w:val="00DF25FA"/>
    <w:rsid w:val="00E1778B"/>
    <w:rsid w:val="00E21B9E"/>
    <w:rsid w:val="00E33CA9"/>
    <w:rsid w:val="00E47DCD"/>
    <w:rsid w:val="00E56730"/>
    <w:rsid w:val="00E779C8"/>
    <w:rsid w:val="00ED6087"/>
    <w:rsid w:val="00F004F8"/>
    <w:rsid w:val="00FB0B23"/>
    <w:rsid w:val="00FB1981"/>
    <w:rsid w:val="00FE2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F7C0"/>
  <w15:docId w15:val="{6CCECDBA-78EC-B54F-83CB-BD6C5B9F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5671"/>
    <w:pPr>
      <w:spacing w:after="0" w:line="240" w:lineRule="auto"/>
    </w:pPr>
  </w:style>
  <w:style w:type="table" w:styleId="TableGrid">
    <w:name w:val="Table Grid"/>
    <w:basedOn w:val="TableNormal"/>
    <w:uiPriority w:val="59"/>
    <w:rsid w:val="004D7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1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668"/>
    <w:rPr>
      <w:rFonts w:ascii="Tahoma" w:hAnsi="Tahoma" w:cs="Tahoma"/>
      <w:sz w:val="16"/>
      <w:szCs w:val="16"/>
    </w:rPr>
  </w:style>
  <w:style w:type="character" w:styleId="CommentReference">
    <w:name w:val="annotation reference"/>
    <w:basedOn w:val="DefaultParagraphFont"/>
    <w:uiPriority w:val="99"/>
    <w:semiHidden/>
    <w:unhideWhenUsed/>
    <w:rsid w:val="0003273B"/>
    <w:rPr>
      <w:sz w:val="16"/>
      <w:szCs w:val="16"/>
    </w:rPr>
  </w:style>
  <w:style w:type="paragraph" w:styleId="CommentText">
    <w:name w:val="annotation text"/>
    <w:basedOn w:val="Normal"/>
    <w:link w:val="CommentTextChar"/>
    <w:uiPriority w:val="99"/>
    <w:semiHidden/>
    <w:unhideWhenUsed/>
    <w:rsid w:val="0003273B"/>
    <w:pPr>
      <w:spacing w:line="240" w:lineRule="auto"/>
    </w:pPr>
    <w:rPr>
      <w:sz w:val="20"/>
      <w:szCs w:val="20"/>
    </w:rPr>
  </w:style>
  <w:style w:type="character" w:customStyle="1" w:styleId="CommentTextChar">
    <w:name w:val="Comment Text Char"/>
    <w:basedOn w:val="DefaultParagraphFont"/>
    <w:link w:val="CommentText"/>
    <w:uiPriority w:val="99"/>
    <w:semiHidden/>
    <w:rsid w:val="0003273B"/>
    <w:rPr>
      <w:sz w:val="20"/>
      <w:szCs w:val="20"/>
    </w:rPr>
  </w:style>
  <w:style w:type="paragraph" w:styleId="CommentSubject">
    <w:name w:val="annotation subject"/>
    <w:basedOn w:val="CommentText"/>
    <w:next w:val="CommentText"/>
    <w:link w:val="CommentSubjectChar"/>
    <w:uiPriority w:val="99"/>
    <w:semiHidden/>
    <w:unhideWhenUsed/>
    <w:rsid w:val="0003273B"/>
    <w:rPr>
      <w:b/>
      <w:bCs/>
    </w:rPr>
  </w:style>
  <w:style w:type="character" w:customStyle="1" w:styleId="CommentSubjectChar">
    <w:name w:val="Comment Subject Char"/>
    <w:basedOn w:val="CommentTextChar"/>
    <w:link w:val="CommentSubject"/>
    <w:uiPriority w:val="99"/>
    <w:semiHidden/>
    <w:rsid w:val="0003273B"/>
    <w:rPr>
      <w:b/>
      <w:bCs/>
      <w:sz w:val="20"/>
      <w:szCs w:val="20"/>
    </w:rPr>
  </w:style>
  <w:style w:type="paragraph" w:styleId="Header">
    <w:name w:val="header"/>
    <w:basedOn w:val="Normal"/>
    <w:link w:val="HeaderChar"/>
    <w:uiPriority w:val="99"/>
    <w:unhideWhenUsed/>
    <w:rsid w:val="00367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B79"/>
  </w:style>
  <w:style w:type="paragraph" w:styleId="Footer">
    <w:name w:val="footer"/>
    <w:basedOn w:val="Normal"/>
    <w:link w:val="FooterChar"/>
    <w:uiPriority w:val="99"/>
    <w:unhideWhenUsed/>
    <w:rsid w:val="00367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B79"/>
  </w:style>
  <w:style w:type="character" w:styleId="Hyperlink">
    <w:name w:val="Hyperlink"/>
    <w:basedOn w:val="DefaultParagraphFont"/>
    <w:unhideWhenUsed/>
    <w:rsid w:val="00367B79"/>
    <w:rPr>
      <w:color w:val="0000FF" w:themeColor="hyperlink"/>
      <w:u w:val="single"/>
    </w:rPr>
  </w:style>
  <w:style w:type="character" w:styleId="UnresolvedMention">
    <w:name w:val="Unresolved Mention"/>
    <w:basedOn w:val="DefaultParagraphFont"/>
    <w:uiPriority w:val="99"/>
    <w:semiHidden/>
    <w:unhideWhenUsed/>
    <w:rsid w:val="00367B79"/>
    <w:rPr>
      <w:color w:val="605E5C"/>
      <w:shd w:val="clear" w:color="auto" w:fill="E1DFDD"/>
    </w:rPr>
  </w:style>
  <w:style w:type="character" w:styleId="FollowedHyperlink">
    <w:name w:val="FollowedHyperlink"/>
    <w:basedOn w:val="DefaultParagraphFont"/>
    <w:uiPriority w:val="99"/>
    <w:semiHidden/>
    <w:unhideWhenUsed/>
    <w:rsid w:val="00367B79"/>
    <w:rPr>
      <w:color w:val="800080" w:themeColor="followedHyperlink"/>
      <w:u w:val="single"/>
    </w:rPr>
  </w:style>
  <w:style w:type="paragraph" w:styleId="ListParagraph">
    <w:name w:val="List Paragraph"/>
    <w:basedOn w:val="Normal"/>
    <w:uiPriority w:val="34"/>
    <w:qFormat/>
    <w:rsid w:val="00AC7DA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hared/AFC%20101/AFC%20Marketing-%20Logo,%20Letter%20Head,%20Materials/Letter%20Head/Letterhead_RIS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5017F2C5438E47833B5B678F0C6841" ma:contentTypeVersion="4" ma:contentTypeDescription="Create a new document." ma:contentTypeScope="" ma:versionID="ac691d93ba60bb4228af1203a6ba0809">
  <xsd:schema xmlns:xsd="http://www.w3.org/2001/XMLSchema" xmlns:xs="http://www.w3.org/2001/XMLSchema" xmlns:p="http://schemas.microsoft.com/office/2006/metadata/properties" xmlns:ns2="b3eb501c-fff2-45f4-998d-b177e9e56109" targetNamespace="http://schemas.microsoft.com/office/2006/metadata/properties" ma:root="true" ma:fieldsID="b02807d9b7c82db9bb652c8d39a2a302" ns2:_="">
    <xsd:import namespace="b3eb501c-fff2-45f4-998d-b177e9e561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b501c-fff2-45f4-998d-b177e9e56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911C6-9BEC-4D18-B9A5-17F4D5495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b501c-fff2-45f4-998d-b177e9e561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19BDF-06F6-4FB8-8849-A042CEE641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D6BC76-34B6-455B-8A06-744AA76A67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Letterhead_RISE (2025).dotx</Template>
  <TotalTime>8</TotalTime>
  <Pages>2</Pages>
  <Words>453</Words>
  <Characters>2267</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Christiana Sallard</cp:lastModifiedBy>
  <cp:revision>1</cp:revision>
  <cp:lastPrinted>2022-02-22T20:11:00Z</cp:lastPrinted>
  <dcterms:created xsi:type="dcterms:W3CDTF">2026-10-09T19:21:00Z</dcterms:created>
  <dcterms:modified xsi:type="dcterms:W3CDTF">2026-10-12T17:37:00Z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0x010100CC5017F2C5438E47833B5B678F0C6841</vt:lpwstr>
  </property>
</Properties>
</file>